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1322E" w:rsidP="003C780C">
      <w:pPr>
        <w:spacing w:line="480" w:lineRule="auto"/>
        <w:rPr>
          <w:rFonts w:ascii="Times New Roman" w:hAnsi="Times New Roman" w:cs="Times New Roman"/>
          <w:sz w:val="24"/>
          <w:szCs w:val="24"/>
        </w:rPr>
      </w:pPr>
      <w:r>
        <w:rPr>
          <w:rFonts w:ascii="Times New Roman" w:hAnsi="Times New Roman" w:cs="Times New Roman"/>
          <w:sz w:val="24"/>
          <w:szCs w:val="24"/>
        </w:rPr>
        <w:t>COLLAPSE 2</w:t>
      </w:r>
      <w:r w:rsidR="0075119C">
        <w:rPr>
          <w:rFonts w:ascii="Times New Roman" w:hAnsi="Times New Roman" w:cs="Times New Roman"/>
          <w:sz w:val="24"/>
          <w:szCs w:val="24"/>
        </w:rPr>
        <w:t xml:space="preserve"> (STUDENT TWO)</w:t>
      </w:r>
      <w:r w:rsidRPr="00075EF4" w:rsidR="00075EF4">
        <w:t xml:space="preserve"> </w:t>
      </w:r>
      <w:r w:rsidRPr="00075EF4" w:rsidR="00075EF4">
        <w:rPr>
          <w:rFonts w:ascii="Times New Roman" w:hAnsi="Times New Roman" w:cs="Times New Roman"/>
          <w:sz w:val="24"/>
          <w:szCs w:val="24"/>
        </w:rPr>
        <w:t>Delaney McCutcheon</w:t>
      </w:r>
      <w:bookmarkStart w:id="0" w:name="_GoBack"/>
      <w:bookmarkEnd w:id="0"/>
    </w:p>
    <w:p w:rsidR="003C780C" w:rsidP="003C780C">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C780C" w:rsidP="003C780C">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3C780C" w:rsidP="003C780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C780C" w:rsidP="003C780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C780C" w:rsidRPr="003C780C" w:rsidP="003C780C">
      <w:pPr>
        <w:spacing w:line="480" w:lineRule="auto"/>
        <w:jc w:val="center"/>
        <w:rPr>
          <w:rFonts w:ascii="Times New Roman" w:hAnsi="Times New Roman" w:cs="Times New Roman"/>
          <w:sz w:val="24"/>
          <w:szCs w:val="24"/>
        </w:rPr>
      </w:pPr>
      <w:r w:rsidRPr="003C780C">
        <w:rPr>
          <w:rFonts w:ascii="Times New Roman" w:hAnsi="Times New Roman" w:cs="Times New Roman"/>
          <w:sz w:val="24"/>
          <w:szCs w:val="24"/>
        </w:rPr>
        <w:t>The Blue Zones</w:t>
      </w:r>
    </w:p>
    <w:p w:rsidR="003C780C" w:rsidP="003C780C">
      <w:pPr>
        <w:spacing w:line="480" w:lineRule="auto"/>
        <w:rPr>
          <w:rFonts w:ascii="Times New Roman" w:hAnsi="Times New Roman" w:cs="Times New Roman"/>
          <w:sz w:val="24"/>
          <w:szCs w:val="24"/>
        </w:rPr>
      </w:pPr>
    </w:p>
    <w:p w:rsidR="001428BD" w:rsidRPr="003C780C" w:rsidP="003C780C">
      <w:pPr>
        <w:spacing w:line="480" w:lineRule="auto"/>
        <w:ind w:firstLine="720"/>
        <w:rPr>
          <w:rFonts w:ascii="Times New Roman" w:hAnsi="Times New Roman" w:cs="Times New Roman"/>
          <w:sz w:val="24"/>
          <w:szCs w:val="24"/>
        </w:rPr>
      </w:pPr>
      <w:r w:rsidRPr="003C780C">
        <w:rPr>
          <w:rFonts w:ascii="Times New Roman" w:hAnsi="Times New Roman" w:cs="Times New Roman"/>
          <w:sz w:val="24"/>
          <w:szCs w:val="24"/>
        </w:rPr>
        <w:t xml:space="preserve">The Blue Zone is a non – scientific word used to refer to demographic or geographic areas characterized by a significant number of old population. Blue Zone was firstly used by a researcher called Dan Buttner in his manuscript </w:t>
      </w:r>
      <w:r w:rsidRPr="003C780C" w:rsidR="00D111F6">
        <w:rPr>
          <w:rFonts w:ascii="Times New Roman" w:hAnsi="Times New Roman" w:cs="Times New Roman"/>
          <w:sz w:val="24"/>
          <w:szCs w:val="24"/>
        </w:rPr>
        <w:t>when he was researching regions of the world with people who exceptionally lived longer lives. They are referred to as "Blue Zones" since when Dan Buttner and his associates were researching for these zones, they represented the zones on the map using blues circles.</w:t>
      </w:r>
      <w:r w:rsidRPr="003C780C" w:rsidR="0048044C">
        <w:rPr>
          <w:rFonts w:ascii="Times New Roman" w:hAnsi="Times New Roman" w:cs="Times New Roman"/>
          <w:sz w:val="24"/>
          <w:szCs w:val="24"/>
        </w:rPr>
        <w:t xml:space="preserve"> My reaction is positively inclined (in agreement) with </w:t>
      </w:r>
      <w:r w:rsidR="0075119C">
        <w:rPr>
          <w:rFonts w:ascii="Times New Roman" w:hAnsi="Times New Roman" w:cs="Times New Roman"/>
          <w:sz w:val="24"/>
          <w:szCs w:val="24"/>
        </w:rPr>
        <w:t>the opinions of the STUDENT TWO.</w:t>
      </w:r>
      <w:r w:rsidRPr="003C780C" w:rsidR="0048044C">
        <w:rPr>
          <w:rFonts w:ascii="Times New Roman" w:hAnsi="Times New Roman" w:cs="Times New Roman"/>
          <w:sz w:val="24"/>
          <w:szCs w:val="24"/>
        </w:rPr>
        <w:t xml:space="preserve"> </w:t>
      </w:r>
    </w:p>
    <w:p w:rsidR="00AC7DA7" w:rsidRPr="003C780C" w:rsidP="003C78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agree with the</w:t>
      </w:r>
      <w:r w:rsidRPr="003C780C" w:rsidR="006C5A1E">
        <w:rPr>
          <w:rFonts w:ascii="Times New Roman" w:hAnsi="Times New Roman" w:cs="Times New Roman"/>
          <w:sz w:val="24"/>
          <w:szCs w:val="24"/>
        </w:rPr>
        <w:t xml:space="preserve"> STUDENT</w:t>
      </w:r>
      <w:r>
        <w:rPr>
          <w:rFonts w:ascii="Times New Roman" w:hAnsi="Times New Roman" w:cs="Times New Roman"/>
          <w:sz w:val="24"/>
          <w:szCs w:val="24"/>
        </w:rPr>
        <w:t xml:space="preserve"> TWO</w:t>
      </w:r>
      <w:r w:rsidRPr="003C780C" w:rsidR="006C5A1E">
        <w:rPr>
          <w:rFonts w:ascii="Times New Roman" w:hAnsi="Times New Roman" w:cs="Times New Roman"/>
          <w:sz w:val="24"/>
          <w:szCs w:val="24"/>
        </w:rPr>
        <w:t xml:space="preserve"> that </w:t>
      </w:r>
      <w:r w:rsidRPr="003C780C" w:rsidR="007A66F7">
        <w:rPr>
          <w:rFonts w:ascii="Times New Roman" w:hAnsi="Times New Roman" w:cs="Times New Roman"/>
          <w:sz w:val="24"/>
          <w:szCs w:val="24"/>
        </w:rPr>
        <w:t xml:space="preserve">individuals </w:t>
      </w:r>
      <w:r w:rsidRPr="003C780C" w:rsidR="006C5A1E">
        <w:rPr>
          <w:rFonts w:ascii="Times New Roman" w:hAnsi="Times New Roman" w:cs="Times New Roman"/>
          <w:sz w:val="24"/>
          <w:szCs w:val="24"/>
        </w:rPr>
        <w:t xml:space="preserve">in blue zones </w:t>
      </w:r>
      <w:r w:rsidRPr="003C780C" w:rsidR="007A66F7">
        <w:rPr>
          <w:rFonts w:ascii="Times New Roman" w:hAnsi="Times New Roman" w:cs="Times New Roman"/>
          <w:sz w:val="24"/>
          <w:szCs w:val="24"/>
        </w:rPr>
        <w:t xml:space="preserve">have heavy-duty values in society, and they take care of each other. Because of this healthy society's values, people tend to suffer less from stress, depression, and suicide. Naturally, people living in such places zones are big on comicalness; therefore, recording low cases of cardiovascular diseases as well as reduced stress since they are always happy. </w:t>
      </w:r>
      <w:r w:rsidRPr="003C780C" w:rsidR="006C5A1E">
        <w:rPr>
          <w:rFonts w:ascii="Times New Roman" w:hAnsi="Times New Roman" w:cs="Times New Roman"/>
          <w:sz w:val="24"/>
          <w:szCs w:val="24"/>
        </w:rPr>
        <w:t xml:space="preserve">Moreover, </w:t>
      </w:r>
      <w:r w:rsidRPr="003C780C" w:rsidR="007A66F7">
        <w:rPr>
          <w:rFonts w:ascii="Times New Roman" w:hAnsi="Times New Roman" w:cs="Times New Roman"/>
          <w:sz w:val="24"/>
          <w:szCs w:val="24"/>
        </w:rPr>
        <w:t xml:space="preserve">individuals consume a lot of goat's milk, which has </w:t>
      </w:r>
      <w:r w:rsidRPr="003C780C" w:rsidR="009E1E5D">
        <w:rPr>
          <w:rFonts w:ascii="Times New Roman" w:hAnsi="Times New Roman" w:cs="Times New Roman"/>
          <w:sz w:val="24"/>
          <w:szCs w:val="24"/>
        </w:rPr>
        <w:t>high protective values against different illnesses associated with old age. Most importantly, they do drink two or more glasses of red wine every day, portraying low levels of stress.</w:t>
      </w:r>
    </w:p>
    <w:p w:rsidR="009E1E5D" w:rsidRPr="003C780C" w:rsidP="003C780C">
      <w:pPr>
        <w:spacing w:line="480" w:lineRule="auto"/>
        <w:ind w:firstLine="720"/>
        <w:rPr>
          <w:rFonts w:ascii="Times New Roman" w:hAnsi="Times New Roman" w:cs="Times New Roman"/>
          <w:sz w:val="24"/>
          <w:szCs w:val="24"/>
        </w:rPr>
      </w:pPr>
      <w:r w:rsidRPr="003C780C">
        <w:rPr>
          <w:rFonts w:ascii="Times New Roman" w:hAnsi="Times New Roman" w:cs="Times New Roman"/>
          <w:sz w:val="24"/>
          <w:szCs w:val="24"/>
        </w:rPr>
        <w:t xml:space="preserve">In </w:t>
      </w:r>
      <w:r w:rsidR="0075119C">
        <w:rPr>
          <w:rFonts w:ascii="Times New Roman" w:hAnsi="Times New Roman" w:cs="Times New Roman"/>
          <w:sz w:val="24"/>
          <w:szCs w:val="24"/>
        </w:rPr>
        <w:t>further support to STUDENTS TWO</w:t>
      </w:r>
      <w:r w:rsidRPr="003C780C">
        <w:rPr>
          <w:rFonts w:ascii="Times New Roman" w:hAnsi="Times New Roman" w:cs="Times New Roman"/>
          <w:sz w:val="24"/>
          <w:szCs w:val="24"/>
        </w:rPr>
        <w:t xml:space="preserve"> opinion is that Blue Zone is commonly found in Italy, Greece, USA, CA, Loma Linda, Sardinia, </w:t>
      </w:r>
      <w:r w:rsidRPr="003C780C" w:rsidR="00E33003">
        <w:rPr>
          <w:rFonts w:ascii="Times New Roman" w:hAnsi="Times New Roman" w:cs="Times New Roman"/>
          <w:sz w:val="24"/>
          <w:szCs w:val="24"/>
        </w:rPr>
        <w:t xml:space="preserve">Japan, Costa Rica, and Okinawana. </w:t>
      </w:r>
      <w:r w:rsidRPr="003C780C">
        <w:rPr>
          <w:rFonts w:ascii="Times New Roman" w:hAnsi="Times New Roman" w:cs="Times New Roman"/>
          <w:sz w:val="24"/>
          <w:szCs w:val="24"/>
        </w:rPr>
        <w:t>Moreover,</w:t>
      </w:r>
      <w:r w:rsidRPr="003C780C" w:rsidR="00C44FA1">
        <w:rPr>
          <w:rFonts w:ascii="Times New Roman" w:hAnsi="Times New Roman" w:cs="Times New Roman"/>
          <w:sz w:val="24"/>
          <w:szCs w:val="24"/>
        </w:rPr>
        <w:t xml:space="preserve"> I come to an agreement</w:t>
      </w:r>
      <w:r w:rsidRPr="003C780C" w:rsidR="002B7CD3">
        <w:rPr>
          <w:rFonts w:ascii="Times New Roman" w:hAnsi="Times New Roman" w:cs="Times New Roman"/>
          <w:sz w:val="24"/>
          <w:szCs w:val="24"/>
        </w:rPr>
        <w:t xml:space="preserve"> that</w:t>
      </w:r>
      <w:r w:rsidRPr="003C780C" w:rsidR="00C44FA1">
        <w:rPr>
          <w:rFonts w:ascii="Times New Roman" w:hAnsi="Times New Roman" w:cs="Times New Roman"/>
          <w:sz w:val="24"/>
          <w:szCs w:val="24"/>
        </w:rPr>
        <w:t xml:space="preserve"> individuals</w:t>
      </w:r>
      <w:r w:rsidRPr="003C780C">
        <w:rPr>
          <w:rFonts w:ascii="Times New Roman" w:hAnsi="Times New Roman" w:cs="Times New Roman"/>
          <w:sz w:val="24"/>
          <w:szCs w:val="24"/>
        </w:rPr>
        <w:t xml:space="preserve"> thriving in Blue Zones prefers walking to any other means of transport. Besides, these people have a day-to-day routine of food gathering, </w:t>
      </w:r>
      <w:r w:rsidRPr="003C780C" w:rsidR="001428BD">
        <w:rPr>
          <w:rFonts w:ascii="Times New Roman" w:hAnsi="Times New Roman" w:cs="Times New Roman"/>
          <w:sz w:val="24"/>
          <w:szCs w:val="24"/>
        </w:rPr>
        <w:t>exercise, and living near family and relatives. Individuals tend to have significant affiliation bonds and ties to a church organization and families.
</w:t>
      </w:r>
    </w:p>
    <w:p w:rsidR="0016642B" w:rsidRPr="003C780C" w:rsidP="003C780C">
      <w:pPr>
        <w:spacing w:line="480" w:lineRule="auto"/>
        <w:ind w:firstLine="720"/>
        <w:rPr>
          <w:rFonts w:ascii="Times New Roman" w:hAnsi="Times New Roman" w:cs="Times New Roman"/>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42B"/>
    <w:rsid w:val="00075EF4"/>
    <w:rsid w:val="001428BD"/>
    <w:rsid w:val="0016642B"/>
    <w:rsid w:val="002B7CD3"/>
    <w:rsid w:val="003C780C"/>
    <w:rsid w:val="0048044C"/>
    <w:rsid w:val="00685A95"/>
    <w:rsid w:val="006C5A1E"/>
    <w:rsid w:val="0075119C"/>
    <w:rsid w:val="007A66F7"/>
    <w:rsid w:val="00901ABB"/>
    <w:rsid w:val="009E1E5D"/>
    <w:rsid w:val="00AC7DA7"/>
    <w:rsid w:val="00BD35A4"/>
    <w:rsid w:val="00C44FA1"/>
    <w:rsid w:val="00D111F6"/>
    <w:rsid w:val="00D1322E"/>
    <w:rsid w:val="00D76B94"/>
    <w:rsid w:val="00E330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1A56D8D-E11C-4C22-AB89-2D3747A2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D76B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6B9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76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e-tabsdesc">
    <w:name w:val="cite-tabs__desc"/>
    <w:basedOn w:val="DefaultParagraphFont"/>
    <w:rsid w:val="00D76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2020-04-30T13:51:00Z</dcterms:created>
  <dcterms:modified xsi:type="dcterms:W3CDTF">2020-04-30T13:51:00Z</dcterms:modified>
</cp:coreProperties>
</file>